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8030" w14:textId="77777777" w:rsidR="00E2596F" w:rsidRPr="005519CA" w:rsidRDefault="00E2596F" w:rsidP="009C607D">
      <w:pPr>
        <w:pStyle w:val="Title"/>
        <w:rPr>
          <w:rFonts w:eastAsia="Times New Roman"/>
          <w:lang w:eastAsia="es-ES"/>
        </w:rPr>
      </w:pPr>
      <w:r w:rsidRPr="005519CA">
        <w:rPr>
          <w:rFonts w:eastAsia="Times New Roman"/>
          <w:lang w:eastAsia="es-ES"/>
        </w:rPr>
        <w:t>NOTA DE PREMSA</w:t>
      </w:r>
    </w:p>
    <w:p w14:paraId="26C99000" w14:textId="77777777" w:rsidR="00E2596F" w:rsidRPr="005519CA" w:rsidRDefault="00E2596F" w:rsidP="009C607D">
      <w:pPr>
        <w:pStyle w:val="Title"/>
        <w:rPr>
          <w:rFonts w:eastAsia="Times New Roman"/>
          <w:lang w:eastAsia="es-ES"/>
        </w:rPr>
      </w:pPr>
      <w:r w:rsidRPr="005519CA">
        <w:rPr>
          <w:rFonts w:eastAsia="Times New Roman"/>
          <w:lang w:eastAsia="es-ES"/>
        </w:rPr>
        <w:t>Dia Mundial de l’Ou 2025</w:t>
      </w:r>
    </w:p>
    <w:p w14:paraId="1DA60C52" w14:textId="77777777" w:rsidR="00E2596F" w:rsidRPr="005519CA" w:rsidRDefault="00E2596F" w:rsidP="00E2596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</w:pPr>
      <w:r w:rsidRPr="00E259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br/>
      </w:r>
      <w:r w:rsidRPr="005519CA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>L’Ou Poderós: Nutrició Natural i Completa</w:t>
      </w:r>
    </w:p>
    <w:p w14:paraId="063361BC" w14:textId="77777777" w:rsidR="00E2596F" w:rsidRPr="005519CA" w:rsidRDefault="00E2596F" w:rsidP="00E2596F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El Dia Mundial de l’Ou se celebra arreu del món el divendres 10 d’octubre de 2025.</w:t>
      </w:r>
    </w:p>
    <w:p w14:paraId="7C3928C2" w14:textId="34F06E7D" w:rsidR="00E2596F" w:rsidRPr="005519CA" w:rsidRDefault="00E2596F" w:rsidP="00E2596F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Aquesta cita anual ret homenatge a l’ou, un aliment modest</w:t>
      </w:r>
      <w:r w:rsidR="00283134">
        <w:rPr>
          <w:rFonts w:ascii="Calibri" w:eastAsia="Times New Roman" w:hAnsi="Calibri" w:cs="Calibri"/>
          <w:sz w:val="24"/>
          <w:szCs w:val="24"/>
          <w:lang w:val="ca-ES" w:eastAsia="es-ES"/>
        </w:rPr>
        <w:t>,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però extraordinàriament poderós i </w:t>
      </w:r>
      <w:r w:rsidR="00283134">
        <w:rPr>
          <w:rFonts w:ascii="Calibri" w:eastAsia="Times New Roman" w:hAnsi="Calibri" w:cs="Calibri"/>
          <w:sz w:val="24"/>
          <w:szCs w:val="24"/>
          <w:lang w:val="ca-ES" w:eastAsia="es-ES"/>
        </w:rPr>
        <w:t>fa valdre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la seva aportació nutricional natural i el paper vital que exerceix en la salut i el benestar de persones de totes les edats arreu del planeta.</w:t>
      </w:r>
    </w:p>
    <w:p w14:paraId="37DD94E9" w14:textId="77777777" w:rsidR="00E2596F" w:rsidRPr="005519CA" w:rsidRDefault="00E2596F" w:rsidP="00E2596F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Per commemorar el Dia Mundial de l’Ou 2025, [AFEGIU EL NOM DE LA VOSTRA ORGANITZACIÓ AQUÍ] té previst [RESUMIU COM HO CELEBRARÀ].</w:t>
      </w:r>
    </w:p>
    <w:p w14:paraId="4AA680FE" w14:textId="77777777" w:rsidR="00E2596F" w:rsidRPr="005519CA" w:rsidRDefault="00E2596F" w:rsidP="00E2596F">
      <w:pPr>
        <w:pStyle w:val="ListParagraph"/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</w:p>
    <w:p w14:paraId="70AF5BA6" w14:textId="77777777" w:rsidR="00E2596F" w:rsidRPr="005519CA" w:rsidRDefault="00E2596F" w:rsidP="00E2596F">
      <w:pPr>
        <w:pStyle w:val="ListParagraph"/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</w:p>
    <w:p w14:paraId="125BE52C" w14:textId="77777777" w:rsidR="00E2596F" w:rsidRPr="005519CA" w:rsidRDefault="00E2596F" w:rsidP="00E2596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El divendres 10 d’octubre, els amants de l’ou de tot el món es reuniran de nou per reconèixer un dels aliments més senzills però més potents de la natura: l’ou.</w:t>
      </w:r>
    </w:p>
    <w:p w14:paraId="6A7371D1" w14:textId="77777777" w:rsidR="00E2596F" w:rsidRPr="005519CA" w:rsidRDefault="00E2596F" w:rsidP="00E2596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El Dia Mundial de l’Ou, que té lloc cada segon divendres d’octubre, convida persones de tots els orígens a descobrir i apreciar l’excepcional contribució d’aquest aliment a la nutrició i la salut a escala global.</w:t>
      </w:r>
    </w:p>
    <w:p w14:paraId="69E25EE7" w14:textId="77777777" w:rsidR="00E2596F" w:rsidRPr="005519CA" w:rsidRDefault="00E2596F" w:rsidP="00E2596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El lema d’enguany, </w:t>
      </w:r>
      <w:r w:rsidRPr="005519CA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>“L’Ou Poderós: Nutrició Natural i Completa”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, subratlla que l’ou és únic, ja que aporta nutrients essencials d’una manera senzilla i accessible. Naturalment ric en 13 nutrients clau, l’ou contribueix a la salut en totes les etapes de la vida: des del desenvolupament cerebral en la infantesa fins al manteniment muscular i la fortalesa òssia a mesura que envellim. Amb un mínim processament, és àmpliament disponible i extraordinàriament versàtil, fet que l’ha convertit en un aliment essencial en la dieta i la nutrició de moltes famílies, cultures i comunitats d’arreu del món.</w:t>
      </w:r>
    </w:p>
    <w:p w14:paraId="2C5FA70D" w14:textId="47997AE8" w:rsidR="00E2596F" w:rsidRPr="005519CA" w:rsidRDefault="00E2596F" w:rsidP="00E2596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Siguis on siguis i de la manera que més t’agradi consumir-lo, l’ou juga un paper fonamental en la majoria de </w:t>
      </w:r>
      <w:r w:rsidR="0022052B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les 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cultures i dietes del planeta. A més, contribueix als sistemes alimentaris locals, proporcionant una font propera d’aliment nutritiu.</w:t>
      </w:r>
    </w:p>
    <w:p w14:paraId="6C985D1C" w14:textId="77777777" w:rsidR="00E2596F" w:rsidRPr="005519CA" w:rsidRDefault="00E2596F" w:rsidP="00E2596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Per celebrar el Dia Mundial de l’Ou d’aquest any, [NOM DE L’ORGANITZACIÓ] té previst [DESCRIVIU COM PARTICIPARÀ LA VOSTRA ORGANITZACIÓ].</w:t>
      </w:r>
    </w:p>
    <w:p w14:paraId="1F27B99C" w14:textId="78EE12E7" w:rsidR="00E2596F" w:rsidRPr="005519CA" w:rsidRDefault="00E2596F" w:rsidP="00072656">
      <w:pPr>
        <w:spacing w:after="0" w:line="360" w:lineRule="auto"/>
        <w:jc w:val="both"/>
        <w:rPr>
          <w:rFonts w:ascii="Calibri" w:hAnsi="Calibri" w:cs="Calibri"/>
          <w:lang w:val="ca-ES"/>
        </w:rPr>
      </w:pPr>
      <w:r w:rsidRPr="005519CA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lastRenderedPageBreak/>
        <w:t>Uneix-te a la celebració!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Explica’ns com els ous formen part del teu dia a dia. Ja sigui amb una dada curiosa, una fotografia o un vídeo breu, dona ales a la teva creativitat i comparteix com gaudeixes de l’ou amb els hashtags </w:t>
      </w:r>
      <w:r w:rsidRPr="005519CA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>#WorldEggDay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i </w:t>
      </w:r>
      <w:r w:rsidRPr="005519CA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>#TheMightyEgg</w:t>
      </w:r>
      <w:r w:rsidRPr="005519CA">
        <w:rPr>
          <w:rFonts w:ascii="Calibri" w:eastAsia="Times New Roman" w:hAnsi="Calibri" w:cs="Calibri"/>
          <w:sz w:val="24"/>
          <w:szCs w:val="24"/>
          <w:lang w:val="ca-ES" w:eastAsia="es-ES"/>
        </w:rPr>
        <w:t>.</w:t>
      </w:r>
    </w:p>
    <w:sectPr w:rsidR="00E2596F" w:rsidRPr="00551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E6F32"/>
    <w:multiLevelType w:val="hybridMultilevel"/>
    <w:tmpl w:val="27B6F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F"/>
    <w:rsid w:val="00072656"/>
    <w:rsid w:val="0022052B"/>
    <w:rsid w:val="00283134"/>
    <w:rsid w:val="005519CA"/>
    <w:rsid w:val="00671C6C"/>
    <w:rsid w:val="009C607D"/>
    <w:rsid w:val="00B37D60"/>
    <w:rsid w:val="00C6778C"/>
    <w:rsid w:val="00E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F338"/>
  <w15:chartTrackingRefBased/>
  <w15:docId w15:val="{0C373A9B-95A7-4399-952F-4C6FEA93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7D"/>
    <w:pPr>
      <w:spacing w:before="160"/>
    </w:pPr>
    <w:rPr>
      <w:color w:val="2B4162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07D"/>
    <w:pPr>
      <w:keepNext/>
      <w:keepLines/>
      <w:spacing w:before="400" w:after="0"/>
      <w:outlineLvl w:val="0"/>
    </w:pPr>
    <w:rPr>
      <w:rFonts w:asciiTheme="majorHAnsi" w:eastAsiaTheme="majorEastAsia" w:hAnsiTheme="majorHAnsi" w:cstheme="majorBidi"/>
      <w:color w:val="33658A" w:themeColor="text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07D"/>
    <w:pPr>
      <w:keepNext/>
      <w:keepLines/>
      <w:spacing w:before="80" w:after="40"/>
      <w:outlineLvl w:val="1"/>
    </w:pPr>
    <w:rPr>
      <w:rFonts w:asciiTheme="majorHAnsi" w:eastAsiaTheme="majorEastAsia" w:hAnsiTheme="majorHAnsi" w:cstheme="majorBidi"/>
      <w:b/>
      <w:color w:val="33658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D5A68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C18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21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210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C5B8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C5B8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9C607D"/>
    <w:rPr>
      <w:b/>
      <w:bCs/>
    </w:rPr>
  </w:style>
  <w:style w:type="character" w:styleId="Emphasis">
    <w:name w:val="Emphasis"/>
    <w:basedOn w:val="DefaultParagraphFont"/>
    <w:uiPriority w:val="20"/>
    <w:qFormat/>
    <w:rsid w:val="009C607D"/>
    <w:rPr>
      <w:i/>
      <w:iCs/>
    </w:rPr>
  </w:style>
  <w:style w:type="paragraph" w:styleId="ListParagraph">
    <w:name w:val="List Paragraph"/>
    <w:basedOn w:val="Normal"/>
    <w:uiPriority w:val="34"/>
    <w:rsid w:val="00E259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07D"/>
    <w:rPr>
      <w:rFonts w:asciiTheme="majorHAnsi" w:eastAsiaTheme="majorEastAsia" w:hAnsiTheme="majorHAnsi" w:cstheme="majorBidi"/>
      <w:color w:val="33658A" w:themeColor="text2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7D"/>
    <w:rPr>
      <w:rFonts w:asciiTheme="majorHAnsi" w:eastAsiaTheme="majorEastAsia" w:hAnsiTheme="majorHAnsi" w:cstheme="majorBidi"/>
      <w:b/>
      <w:color w:val="33658A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7D"/>
    <w:rPr>
      <w:rFonts w:asciiTheme="majorHAnsi" w:eastAsiaTheme="majorEastAsia" w:hAnsiTheme="majorHAnsi" w:cstheme="majorBidi"/>
      <w:color w:val="ED5A68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7D"/>
    <w:rPr>
      <w:rFonts w:asciiTheme="majorHAnsi" w:eastAsiaTheme="majorEastAsia" w:hAnsiTheme="majorHAnsi" w:cstheme="majorBidi"/>
      <w:color w:val="DC18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7D"/>
    <w:rPr>
      <w:rFonts w:asciiTheme="majorHAnsi" w:eastAsiaTheme="majorEastAsia" w:hAnsiTheme="majorHAnsi" w:cstheme="majorBidi"/>
      <w:color w:val="9210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7D"/>
    <w:rPr>
      <w:rFonts w:asciiTheme="majorHAnsi" w:eastAsiaTheme="majorEastAsia" w:hAnsiTheme="majorHAnsi" w:cstheme="majorBidi"/>
      <w:i/>
      <w:iCs/>
      <w:color w:val="9210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7D"/>
    <w:rPr>
      <w:rFonts w:asciiTheme="majorHAnsi" w:eastAsiaTheme="majorEastAsia" w:hAnsiTheme="majorHAnsi" w:cstheme="majorBidi"/>
      <w:color w:val="3C5B8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7D"/>
    <w:rPr>
      <w:rFonts w:asciiTheme="majorHAnsi" w:eastAsiaTheme="majorEastAsia" w:hAnsiTheme="majorHAnsi" w:cstheme="majorBidi"/>
      <w:i/>
      <w:iCs/>
      <w:color w:val="3C5B89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07D"/>
    <w:pPr>
      <w:spacing w:before="0" w:after="200" w:line="240" w:lineRule="auto"/>
    </w:pPr>
    <w:rPr>
      <w:i/>
      <w:iCs/>
      <w:color w:val="33658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07D"/>
    <w:pPr>
      <w:pBdr>
        <w:bottom w:val="single" w:sz="8" w:space="5" w:color="ED5A68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07D"/>
    <w:rPr>
      <w:rFonts w:asciiTheme="majorHAnsi" w:eastAsiaTheme="majorEastAsia" w:hAnsiTheme="majorHAnsi" w:cstheme="majorBidi"/>
      <w:color w:val="2B4162" w:themeColor="text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7D"/>
    <w:pPr>
      <w:numPr>
        <w:ilvl w:val="1"/>
      </w:numPr>
    </w:pPr>
    <w:rPr>
      <w:rFonts w:eastAsiaTheme="minorEastAsia"/>
      <w:color w:val="33658A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607D"/>
    <w:rPr>
      <w:rFonts w:eastAsiaTheme="minorEastAsia"/>
      <w:color w:val="33658A" w:themeColor="text2"/>
      <w:spacing w:val="15"/>
    </w:rPr>
  </w:style>
  <w:style w:type="paragraph" w:styleId="NoSpacing">
    <w:name w:val="No Spacing"/>
    <w:uiPriority w:val="1"/>
    <w:qFormat/>
    <w:rsid w:val="009C60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607D"/>
    <w:pPr>
      <w:spacing w:before="200"/>
      <w:ind w:left="864" w:right="864"/>
      <w:jc w:val="center"/>
    </w:pPr>
    <w:rPr>
      <w:i/>
      <w:iCs/>
      <w:color w:val="476BA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07D"/>
    <w:rPr>
      <w:i/>
      <w:iCs/>
      <w:color w:val="476BA2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7D"/>
    <w:pPr>
      <w:pBdr>
        <w:top w:val="single" w:sz="4" w:space="10" w:color="ED5A68" w:themeColor="accent1"/>
        <w:bottom w:val="single" w:sz="4" w:space="10" w:color="ED5A68" w:themeColor="accent1"/>
      </w:pBdr>
      <w:spacing w:before="360" w:after="360"/>
      <w:ind w:left="737" w:right="737"/>
      <w:jc w:val="center"/>
    </w:pPr>
    <w:rPr>
      <w:i/>
      <w:iCs/>
      <w:color w:val="ED5A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7D"/>
    <w:rPr>
      <w:i/>
      <w:iCs/>
      <w:color w:val="ED5A68" w:themeColor="accent1"/>
    </w:rPr>
  </w:style>
  <w:style w:type="character" w:styleId="SubtleEmphasis">
    <w:name w:val="Subtle Emphasis"/>
    <w:basedOn w:val="DefaultParagraphFont"/>
    <w:uiPriority w:val="19"/>
    <w:qFormat/>
    <w:rsid w:val="009C607D"/>
    <w:rPr>
      <w:i/>
      <w:iCs/>
      <w:color w:val="33658A" w:themeColor="text2"/>
    </w:rPr>
  </w:style>
  <w:style w:type="character" w:styleId="IntenseEmphasis">
    <w:name w:val="Intense Emphasis"/>
    <w:basedOn w:val="DefaultParagraphFont"/>
    <w:uiPriority w:val="21"/>
    <w:qFormat/>
    <w:rsid w:val="009C607D"/>
    <w:rPr>
      <w:i/>
      <w:iCs/>
      <w:color w:val="ED5A68" w:themeColor="accent1"/>
    </w:rPr>
  </w:style>
  <w:style w:type="character" w:styleId="SubtleReference">
    <w:name w:val="Subtle Reference"/>
    <w:basedOn w:val="DefaultParagraphFont"/>
    <w:uiPriority w:val="31"/>
    <w:qFormat/>
    <w:rsid w:val="009C607D"/>
    <w:rPr>
      <w:smallCaps/>
      <w:color w:val="587EB6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C607D"/>
    <w:rPr>
      <w:b/>
      <w:bCs/>
      <w:smallCaps/>
      <w:color w:val="ED5A68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07D"/>
    <w:pPr>
      <w:spacing w:before="240"/>
      <w:outlineLvl w:val="9"/>
    </w:pPr>
    <w:rPr>
      <w:color w:val="DC182A" w:themeColor="accent1" w:themeShade="BF"/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EC Theme">
  <a:themeElements>
    <a:clrScheme name="IEC Colours">
      <a:dk1>
        <a:srgbClr val="2B4162"/>
      </a:dk1>
      <a:lt1>
        <a:sysClr val="window" lastClr="FFFFFF"/>
      </a:lt1>
      <a:dk2>
        <a:srgbClr val="33658A"/>
      </a:dk2>
      <a:lt2>
        <a:srgbClr val="FFBA49"/>
      </a:lt2>
      <a:accent1>
        <a:srgbClr val="ED5A68"/>
      </a:accent1>
      <a:accent2>
        <a:srgbClr val="437C90"/>
      </a:accent2>
      <a:accent3>
        <a:srgbClr val="F0F0F0"/>
      </a:accent3>
      <a:accent4>
        <a:srgbClr val="FFBA49"/>
      </a:accent4>
      <a:accent5>
        <a:srgbClr val="33658A"/>
      </a:accent5>
      <a:accent6>
        <a:srgbClr val="2B4162"/>
      </a:accent6>
      <a:hlink>
        <a:srgbClr val="ED5A68"/>
      </a:hlink>
      <a:folHlink>
        <a:srgbClr val="750D17"/>
      </a:folHlink>
    </a:clrScheme>
    <a:fontScheme name="IEC Fonts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1BB0B9777734B91BDC78C792510C5" ma:contentTypeVersion="13" ma:contentTypeDescription="Crea un document nou" ma:contentTypeScope="" ma:versionID="c7608f2c2010d1ab75be616421a80370">
  <xsd:schema xmlns:xsd="http://www.w3.org/2001/XMLSchema" xmlns:xs="http://www.w3.org/2001/XMLSchema" xmlns:p="http://schemas.microsoft.com/office/2006/metadata/properties" xmlns:ns2="f7cd4ddb-45dc-4917-8bfb-5264f1252816" xmlns:ns3="4eec4a9a-411b-4036-b442-4e3402a56072" targetNamespace="http://schemas.microsoft.com/office/2006/metadata/properties" ma:root="true" ma:fieldsID="126c00f9471862c20edf78f9618b1a00" ns2:_="" ns3:_="">
    <xsd:import namespace="f7cd4ddb-45dc-4917-8bfb-5264f1252816"/>
    <xsd:import namespace="4eec4a9a-411b-4036-b442-4e3402a56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4ddb-45dc-4917-8bfb-5264f1252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4f7c8b7-7327-4a3a-ad8f-fab44853b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4a9a-411b-4036-b442-4e3402a5607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Columna global de taxonomía" ma:hidden="true" ma:list="{954fbf51-99ad-4e83-9032-0cc1ae3170c0}" ma:internalName="TaxCatchAll" ma:showField="CatchAllData" ma:web="4eec4a9a-411b-4036-b442-4e3402a56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d4ddb-45dc-4917-8bfb-5264f1252816">
      <Terms xmlns="http://schemas.microsoft.com/office/infopath/2007/PartnerControls"/>
    </lcf76f155ced4ddcb4097134ff3c332f>
    <TaxCatchAll xmlns="4eec4a9a-411b-4036-b442-4e3402a56072"/>
  </documentManagement>
</p:properties>
</file>

<file path=customXml/itemProps1.xml><?xml version="1.0" encoding="utf-8"?>
<ds:datastoreItem xmlns:ds="http://schemas.openxmlformats.org/officeDocument/2006/customXml" ds:itemID="{BCD298C0-F9CB-4B78-BDFB-F17796BF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d4ddb-45dc-4917-8bfb-5264f1252816"/>
    <ds:schemaRef ds:uri="4eec4a9a-411b-4036-b442-4e3402a56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EB4F8-F83A-447A-A4B9-BD26986C5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23ADA-43B2-46D8-A0B1-F41C358F5D5F}">
  <ds:schemaRefs>
    <ds:schemaRef ds:uri="http://schemas.microsoft.com/office/2006/metadata/properties"/>
    <ds:schemaRef ds:uri="http://schemas.microsoft.com/office/infopath/2007/PartnerControls"/>
    <ds:schemaRef ds:uri="f7cd4ddb-45dc-4917-8bfb-5264f1252816"/>
    <ds:schemaRef ds:uri="4eec4a9a-411b-4036-b442-4e3402a56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 - Administració</dc:creator>
  <cp:keywords/>
  <dc:description/>
  <cp:lastModifiedBy>Shola Jones</cp:lastModifiedBy>
  <cp:revision>3</cp:revision>
  <dcterms:created xsi:type="dcterms:W3CDTF">2025-09-05T02:45:00Z</dcterms:created>
  <dcterms:modified xsi:type="dcterms:W3CDTF">2025-09-05T02:45:00Z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0x0101006031BB0B9777734B91BDC78C792510C5</vt:lpwstr>
  </property>
</Properties>
</file>